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B32DBAB" w14:textId="392F089C" w:rsidR="00811147" w:rsidRPr="00C40DD1" w:rsidRDefault="00811147" w:rsidP="00811147">
      <w:pPr>
        <w:spacing w:before="95"/>
        <w:ind w:left="105"/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>Checklist</w:t>
      </w:r>
      <w:r w:rsidR="00C40DD1"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>E</w:t>
      </w:r>
      <w:r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>:</w:t>
      </w:r>
      <w:r w:rsidR="000A67DF"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 xml:space="preserve"> </w:t>
      </w:r>
      <w:r w:rsidR="00FD7BBC"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>psychische Belastungen</w:t>
      </w:r>
      <w:r w:rsidRPr="00C40DD1">
        <w:rPr>
          <w:rFonts w:ascii="Calibri" w:hAnsi="Calibri" w:cs="Calibri"/>
          <w:b/>
          <w:caps/>
          <w:color w:val="009FE4"/>
          <w:sz w:val="32"/>
          <w:szCs w:val="40"/>
          <w:lang w:bidi="de-DE"/>
        </w:rPr>
        <w:t xml:space="preserve"> </w:t>
      </w: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7479"/>
        <w:gridCol w:w="6"/>
        <w:gridCol w:w="842"/>
        <w:gridCol w:w="961"/>
      </w:tblGrid>
      <w:tr w:rsidR="00FD7BBC" w:rsidRPr="00C40DD1" w14:paraId="22E4EE58" w14:textId="77777777" w:rsidTr="00FD7BBC">
        <w:trPr>
          <w:trHeight w:val="543"/>
        </w:trPr>
        <w:tc>
          <w:tcPr>
            <w:tcW w:w="74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21CE3" w14:textId="77777777" w:rsidR="00FD7BBC" w:rsidRPr="00C40DD1" w:rsidRDefault="00FD7BBC" w:rsidP="00EB748D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40DD1">
              <w:rPr>
                <w:rFonts w:ascii="Calibri" w:hAnsi="Calibri" w:cs="Calibri"/>
                <w:b/>
                <w:sz w:val="28"/>
                <w:szCs w:val="28"/>
              </w:rPr>
              <w:t xml:space="preserve">Check: Physische Belastungen erfassen  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B34A4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40DD1">
              <w:rPr>
                <w:rFonts w:ascii="Calibri" w:hAnsi="Calibri" w:cs="Calibri"/>
                <w:b/>
                <w:sz w:val="28"/>
                <w:szCs w:val="28"/>
              </w:rPr>
              <w:t>Ja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F3AF1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40DD1">
              <w:rPr>
                <w:rFonts w:ascii="Calibri" w:hAnsi="Calibri" w:cs="Calibri"/>
                <w:b/>
                <w:sz w:val="28"/>
                <w:szCs w:val="28"/>
              </w:rPr>
              <w:t>Nein</w:t>
            </w:r>
          </w:p>
        </w:tc>
      </w:tr>
      <w:tr w:rsidR="00FD7BBC" w:rsidRPr="00C40DD1" w14:paraId="29C88122" w14:textId="77777777" w:rsidTr="00FD7BBC">
        <w:tc>
          <w:tcPr>
            <w:tcW w:w="747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9861B0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Wir erfassen die physische Arbeitsschwere konsequent bei den Gefährdungsbeurteilungen an allen Arbeitsplätzen.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6DDC" w14:textId="77777777" w:rsidR="00FD7BBC" w:rsidRPr="00C40DD1" w:rsidRDefault="00FD7BBC" w:rsidP="00EB748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CB715B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25AFDE4C" w14:textId="77777777" w:rsidTr="00FD7BBC">
        <w:tc>
          <w:tcPr>
            <w:tcW w:w="7479" w:type="dxa"/>
            <w:shd w:val="clear" w:color="auto" w:fill="FFFFFF" w:themeFill="background1"/>
          </w:tcPr>
          <w:p w14:paraId="0C0EBD5C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ermitteln in unseren Gefährdungsbeurteilungen, an welchen Arbeitsplätzen und bei welchen Tätigkeiten unsere Mitarbeiter schwere Lasten </w:t>
            </w:r>
          </w:p>
          <w:p w14:paraId="2C833B41" w14:textId="77777777" w:rsidR="00FD7BBC" w:rsidRPr="00C40DD1" w:rsidRDefault="00FD7BBC" w:rsidP="00FD7BBC">
            <w:pPr>
              <w:pStyle w:val="Listenabsatz"/>
              <w:numPr>
                <w:ilvl w:val="0"/>
                <w:numId w:val="11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anheben und aufnehmen </w:t>
            </w:r>
          </w:p>
          <w:p w14:paraId="4184F55E" w14:textId="77777777" w:rsidR="00FD7BBC" w:rsidRPr="00C40DD1" w:rsidRDefault="00FD7BBC" w:rsidP="00FD7BBC">
            <w:pPr>
              <w:pStyle w:val="Listenabsatz"/>
              <w:numPr>
                <w:ilvl w:val="0"/>
                <w:numId w:val="11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tragen oder stemmen </w:t>
            </w:r>
          </w:p>
          <w:p w14:paraId="24C5FF4D" w14:textId="77777777" w:rsidR="00FD7BBC" w:rsidRPr="00C40DD1" w:rsidRDefault="00FD7BBC" w:rsidP="00FD7BBC">
            <w:pPr>
              <w:pStyle w:val="Listenabsatz"/>
              <w:numPr>
                <w:ilvl w:val="0"/>
                <w:numId w:val="11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schieben oder ziehen </w:t>
            </w:r>
          </w:p>
          <w:p w14:paraId="5ADFF2E1" w14:textId="77777777" w:rsidR="00FD7BBC" w:rsidRPr="00C40DD1" w:rsidRDefault="00FD7BBC" w:rsidP="00FD7BBC">
            <w:pPr>
              <w:pStyle w:val="Listenabsatz"/>
              <w:numPr>
                <w:ilvl w:val="0"/>
                <w:numId w:val="11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absetzen oder ablegen </w:t>
            </w:r>
          </w:p>
          <w:p w14:paraId="5C758DA2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müssen.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6F46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120487BB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52D7C65B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3AE17E74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BD0978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2A213EE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5877C72A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06207186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454B0F5F" w14:textId="77777777" w:rsidTr="00FD7BBC">
        <w:tc>
          <w:tcPr>
            <w:tcW w:w="7479" w:type="dxa"/>
            <w:shd w:val="clear" w:color="auto" w:fill="FFFFFF" w:themeFill="background1"/>
          </w:tcPr>
          <w:p w14:paraId="66EFE16C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nutzen zum Ermitteln der Belastungsschwere beim Handhaben von Lasten die von der BAuA entwickelten oder gleichwertige Analyseverfahren.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E7F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DE1F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231ED2D0" w14:textId="77777777" w:rsidTr="00FD7BBC">
        <w:tc>
          <w:tcPr>
            <w:tcW w:w="7479" w:type="dxa"/>
            <w:shd w:val="clear" w:color="auto" w:fill="FFFFFF" w:themeFill="background1"/>
          </w:tcPr>
          <w:p w14:paraId="6B998D9F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erfassen in unseren Gefährdungsbeurteilungen sämtliche Formen von Zwangshaltungen, denen unsere Mitarbeiter ausgesetzt sind, wie </w:t>
            </w:r>
          </w:p>
          <w:p w14:paraId="7CDAEBFE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Arbeiten in der Hocke oder auf den Knien </w:t>
            </w:r>
          </w:p>
          <w:p w14:paraId="759C6A61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Arbeiten in enger räumlicher Umgebung </w:t>
            </w:r>
          </w:p>
          <w:p w14:paraId="0CA9F5DD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Arbeiten, bei denen die Hände sich häufig über Schulterniveau befinden</w:t>
            </w:r>
          </w:p>
          <w:p w14:paraId="6F49E50A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Arbeiten in (extremer) Rumpfbeuge</w:t>
            </w:r>
          </w:p>
          <w:p w14:paraId="00E4B4F6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langdauernde Tätigkeiten im Sitzen ohne Unterbrechungen </w:t>
            </w:r>
          </w:p>
          <w:p w14:paraId="60FEEC73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Arbeiten, die ein langes Stehen erfordern (Steharbeit)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1E2A1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5F1FFA2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68CD795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2DB42AF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73E1EA79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3CED177F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AB409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3AD90E49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3405DA11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5F8B85F5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069EE24C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185C2C5E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408DF723" w14:textId="77777777" w:rsidTr="00FD7BBC">
        <w:tc>
          <w:tcPr>
            <w:tcW w:w="7479" w:type="dxa"/>
            <w:shd w:val="clear" w:color="auto" w:fill="FFFFFF" w:themeFill="background1"/>
          </w:tcPr>
          <w:p w14:paraId="708A4608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organisieren die Arbeiten so, dass Zwangshaltungen vermieden, verkürzt oder mit anderen Tätigkeiten abgewechselt werden können.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A44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33B7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3CA8F257" w14:textId="77777777" w:rsidTr="00FD7BBC">
        <w:tc>
          <w:tcPr>
            <w:tcW w:w="7479" w:type="dxa"/>
            <w:shd w:val="clear" w:color="auto" w:fill="FFFFFF" w:themeFill="background1"/>
          </w:tcPr>
          <w:p w14:paraId="214ED38E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betrachten in den Gefährdungsbeurteilungen auch Tätigkeiten, </w:t>
            </w:r>
          </w:p>
          <w:p w14:paraId="6816C041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mit wiederholten und monotonen manuellen Anforderungen an Arme, Hände und Finger, z. B. durch andauernden Gebrauch des gleichen Werkzeugs. </w:t>
            </w:r>
          </w:p>
          <w:p w14:paraId="4BDA7D5E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wiederholte Tätigkeiten, die einen hohen Krafteinsatz von Armen, Händen und/oder Fingern erfordern oder eine erhöhte Kraftanstrengung des ganzen Körpers. </w:t>
            </w:r>
          </w:p>
          <w:p w14:paraId="18084D60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Arbeiten, die extreme Stellungen der Hand- und/oder Fingergelenke erfordern.</w:t>
            </w:r>
          </w:p>
          <w:p w14:paraId="118D27A1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Tätigkeiten, bei denen Arme, Hände und Finger in der Art eines Werkzeugs eingesetzt werden, z. B. beim Hämmern, Klopfen, Drehen, Drücken. </w:t>
            </w:r>
          </w:p>
          <w:p w14:paraId="6F361777" w14:textId="77777777" w:rsidR="00FD7BBC" w:rsidRPr="00C40DD1" w:rsidRDefault="00FD7BBC" w:rsidP="00FD7BBC">
            <w:pPr>
              <w:pStyle w:val="Listenabsatz"/>
              <w:numPr>
                <w:ilvl w:val="0"/>
                <w:numId w:val="12"/>
              </w:numPr>
              <w:spacing w:before="40" w:after="40" w:line="240" w:lineRule="atLeast"/>
              <w:ind w:left="714" w:hanging="357"/>
              <w:contextualSpacing w:val="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Tätigkeiten mit einer hohen oder andauernden Kraft- oder Druckeinwirkung, z. B. beim Bedienen von Arbeitsmitteln.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111E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6DB05A20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217E809A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0D185AE8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7A642A47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6FB6E83E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56F87581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14C0ADC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3ED6A16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FBA40B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br/>
            </w: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32D124D8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1C7F4D0F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5ABC0314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79CEECCE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125F932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779DCE08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  <w:p w14:paraId="7BF5FAF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</w:p>
          <w:p w14:paraId="26A90170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72E82BF7" w14:textId="77777777" w:rsidTr="00FD7BBC">
        <w:tc>
          <w:tcPr>
            <w:tcW w:w="7479" w:type="dxa"/>
            <w:shd w:val="clear" w:color="auto" w:fill="FFFFFF" w:themeFill="background1"/>
          </w:tcPr>
          <w:p w14:paraId="3865C67A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Wir nutzen die vielfältigen technischen Möglichkeiten für eine ergonomisch optimierte Arbeitsumgebung wie einstellbare Arbeitsmittel, anpassbare Beleuchtung, spezielle Arbeitsplatz-Fußmatten usw.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0C1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98D8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778B37B0" w14:textId="77777777" w:rsidTr="00FD7BBC">
        <w:tc>
          <w:tcPr>
            <w:tcW w:w="7479" w:type="dxa"/>
            <w:shd w:val="clear" w:color="auto" w:fill="FFFFFF" w:themeFill="background1"/>
          </w:tcPr>
          <w:p w14:paraId="0997CF0A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stellen den betroffenen Mitarbeitern geeignete und technisch hochwertige Hilfsmittel zur Verfügung wie Trage- und Hebehilfen, Seilfederzüge, </w:t>
            </w:r>
            <w:r w:rsidRPr="00C40DD1">
              <w:rPr>
                <w:rFonts w:ascii="Calibri" w:hAnsi="Calibri" w:cs="Calibri"/>
              </w:rPr>
              <w:lastRenderedPageBreak/>
              <w:t>Montagehilfen, Stehhilfen etc.</w:t>
            </w:r>
          </w:p>
          <w:p w14:paraId="4FEBA973" w14:textId="1FEE6F54" w:rsidR="00C069E4" w:rsidRPr="00C40DD1" w:rsidRDefault="00C069E4" w:rsidP="00C069E4">
            <w:pPr>
              <w:tabs>
                <w:tab w:val="left" w:pos="2490"/>
              </w:tabs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ab/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9166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lastRenderedPageBreak/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66A9C1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568990C7" w14:textId="77777777" w:rsidTr="00FD7BBC">
        <w:tc>
          <w:tcPr>
            <w:tcW w:w="7479" w:type="dxa"/>
            <w:shd w:val="clear" w:color="auto" w:fill="FFFFFF" w:themeFill="background1"/>
          </w:tcPr>
          <w:p w14:paraId="32E44E54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lastRenderedPageBreak/>
              <w:t xml:space="preserve">Wir organisieren regelmäßige Schulungen durch qualifizierte Fachkräfte, z. B. </w:t>
            </w:r>
            <w:proofErr w:type="spellStart"/>
            <w:r w:rsidRPr="00C40DD1">
              <w:rPr>
                <w:rFonts w:ascii="Calibri" w:hAnsi="Calibri" w:cs="Calibri"/>
              </w:rPr>
              <w:t>Ergonomieberater</w:t>
            </w:r>
            <w:proofErr w:type="spellEnd"/>
            <w:r w:rsidRPr="00C40DD1">
              <w:rPr>
                <w:rFonts w:ascii="Calibri" w:hAnsi="Calibri" w:cs="Calibri"/>
              </w:rPr>
              <w:t xml:space="preserve"> der BG oder der Krankenkassen, die konkret auf die Bedingungen an den Arbeitsplätzen eingehen.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DBBDD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3CF4D5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41E70031" w14:textId="77777777" w:rsidTr="00FD7BBC">
        <w:tc>
          <w:tcPr>
            <w:tcW w:w="7479" w:type="dxa"/>
            <w:shd w:val="clear" w:color="auto" w:fill="FFFFFF" w:themeFill="background1"/>
          </w:tcPr>
          <w:p w14:paraId="768416CE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fördern und bieten Entlastungsmöglichkeiten durch Ruhepausen und Ausgleichsübungen.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C7FC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3DECB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49C3F90A" w14:textId="77777777" w:rsidTr="00FD7BBC">
        <w:tc>
          <w:tcPr>
            <w:tcW w:w="7479" w:type="dxa"/>
            <w:shd w:val="clear" w:color="auto" w:fill="FFFFFF" w:themeFill="background1"/>
          </w:tcPr>
          <w:p w14:paraId="55FF27C0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 xml:space="preserve">Wir halten uns auf dem neuesten Stand der Entwicklung bei neuartigen Hilfsmitteln wie z. B. Exoskeletten und prüfen deren Einsatzmöglichkeiten in unserem Betrieb.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4C352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E60113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  <w:tr w:rsidR="00FD7BBC" w:rsidRPr="00C40DD1" w14:paraId="0A2171D4" w14:textId="77777777" w:rsidTr="00FD7BBC">
        <w:tc>
          <w:tcPr>
            <w:tcW w:w="7479" w:type="dxa"/>
            <w:shd w:val="clear" w:color="auto" w:fill="FFFFFF" w:themeFill="background1"/>
          </w:tcPr>
          <w:p w14:paraId="7E35C4E1" w14:textId="77777777" w:rsidR="00FD7BBC" w:rsidRPr="00C40DD1" w:rsidRDefault="00FD7BBC" w:rsidP="00EB748D">
            <w:pPr>
              <w:spacing w:before="40" w:after="40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t>Wir bieten unseren Beschäftigten, die körperlich schwere Arbeiten leisten, eine arbeitsmedizinische Vorsorge nach G 46 an.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DA2E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950D05" w14:textId="77777777" w:rsidR="00FD7BBC" w:rsidRPr="00C40DD1" w:rsidRDefault="00FD7BBC" w:rsidP="00EB748D">
            <w:pPr>
              <w:jc w:val="center"/>
              <w:rPr>
                <w:rFonts w:ascii="Calibri" w:hAnsi="Calibri" w:cs="Calibri"/>
              </w:rPr>
            </w:pPr>
            <w:r w:rsidRPr="00C40DD1">
              <w:rPr>
                <w:rFonts w:ascii="Calibri" w:hAnsi="Calibri" w:cs="Calibri"/>
              </w:rPr>
              <w:sym w:font="Wingdings" w:char="F06F"/>
            </w:r>
          </w:p>
        </w:tc>
      </w:tr>
    </w:tbl>
    <w:p w14:paraId="401892FB" w14:textId="77777777" w:rsidR="002847C3" w:rsidRPr="00C40DD1" w:rsidRDefault="002847C3" w:rsidP="00FD7BBC">
      <w:pPr>
        <w:spacing w:before="95"/>
        <w:ind w:left="105"/>
        <w:rPr>
          <w:rFonts w:ascii="Calibri" w:hAnsi="Calibri" w:cs="Calibri"/>
          <w:sz w:val="24"/>
        </w:rPr>
      </w:pPr>
    </w:p>
    <w:sectPr w:rsidR="002847C3" w:rsidRPr="00C40DD1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4287B" w14:textId="77777777" w:rsidR="005057AA" w:rsidRDefault="005057AA" w:rsidP="008B0457">
      <w:pPr>
        <w:spacing w:line="240" w:lineRule="auto"/>
      </w:pPr>
      <w:r>
        <w:separator/>
      </w:r>
    </w:p>
  </w:endnote>
  <w:endnote w:type="continuationSeparator" w:id="0">
    <w:p w14:paraId="4EAA5E8E" w14:textId="77777777" w:rsidR="005057AA" w:rsidRDefault="005057A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269F2" w14:textId="77777777" w:rsidR="00C069E4" w:rsidRDefault="00C069E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185D3" w14:textId="1647AA6A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58CCDFF" wp14:editId="55C7677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r w:rsidR="00C069E4">
      <w:rPr>
        <w:rFonts w:asciiTheme="majorHAnsi" w:hAnsiTheme="majorHAnsi" w:cstheme="majorHAnsi"/>
        <w:sz w:val="18"/>
        <w:lang w:bidi="de-DE"/>
      </w:rPr>
      <w:t>s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FD7BBC">
      <w:rPr>
        <w:rFonts w:asciiTheme="majorHAnsi" w:hAnsiTheme="majorHAnsi" w:cstheme="majorHAnsi"/>
        <w:sz w:val="18"/>
        <w:lang w:bidi="de-DE"/>
      </w:rPr>
      <w:t>Dr. Friedhelm Kring</w:t>
    </w:r>
  </w:p>
  <w:p w14:paraId="1047CB11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BA2A24" w:rsidRPr="00BA2A24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D4615BB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053E" w14:textId="77777777" w:rsidR="00C069E4" w:rsidRDefault="00C069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3DB4B" w14:textId="77777777" w:rsidR="005057AA" w:rsidRDefault="005057AA" w:rsidP="008B0457">
      <w:pPr>
        <w:spacing w:line="240" w:lineRule="auto"/>
      </w:pPr>
      <w:r>
        <w:separator/>
      </w:r>
    </w:p>
  </w:footnote>
  <w:footnote w:type="continuationSeparator" w:id="0">
    <w:p w14:paraId="5E25C3D5" w14:textId="77777777" w:rsidR="005057AA" w:rsidRDefault="005057A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E4569" w14:textId="77777777" w:rsidR="00C069E4" w:rsidRDefault="00C069E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0F025" w14:textId="63669D22" w:rsidR="00C67D68" w:rsidRDefault="00BA2A24">
    <w:pPr>
      <w:pStyle w:val="Kopfzeile"/>
    </w:pPr>
    <w:bookmarkStart w:id="1" w:name="_GoBack"/>
    <w:bookmarkEnd w:id="1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EF69787" wp14:editId="5F0853F2">
          <wp:simplePos x="0" y="0"/>
          <wp:positionH relativeFrom="margin">
            <wp:posOffset>-21590</wp:posOffset>
          </wp:positionH>
          <wp:positionV relativeFrom="paragraph">
            <wp:posOffset>300990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6F32B64" wp14:editId="72A70C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13FA" w14:textId="77777777" w:rsidR="00C069E4" w:rsidRDefault="00C069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510F3"/>
    <w:rsid w:val="000843C5"/>
    <w:rsid w:val="000A67DF"/>
    <w:rsid w:val="001366CC"/>
    <w:rsid w:val="001369F1"/>
    <w:rsid w:val="001421CE"/>
    <w:rsid w:val="00181F90"/>
    <w:rsid w:val="00194FA3"/>
    <w:rsid w:val="00210551"/>
    <w:rsid w:val="00247E4A"/>
    <w:rsid w:val="00264A66"/>
    <w:rsid w:val="002847C3"/>
    <w:rsid w:val="00290C95"/>
    <w:rsid w:val="002A0996"/>
    <w:rsid w:val="002B1C90"/>
    <w:rsid w:val="002D5565"/>
    <w:rsid w:val="003A29F6"/>
    <w:rsid w:val="003A77CE"/>
    <w:rsid w:val="003D5844"/>
    <w:rsid w:val="00441C96"/>
    <w:rsid w:val="00453507"/>
    <w:rsid w:val="0047476B"/>
    <w:rsid w:val="005057AA"/>
    <w:rsid w:val="00585E82"/>
    <w:rsid w:val="00595455"/>
    <w:rsid w:val="005A5989"/>
    <w:rsid w:val="005F1A90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81053B"/>
    <w:rsid w:val="00811147"/>
    <w:rsid w:val="00883DE3"/>
    <w:rsid w:val="008B0457"/>
    <w:rsid w:val="00906010"/>
    <w:rsid w:val="009739C5"/>
    <w:rsid w:val="00A27BBA"/>
    <w:rsid w:val="00A3411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A2A24"/>
    <w:rsid w:val="00BB5447"/>
    <w:rsid w:val="00C069E4"/>
    <w:rsid w:val="00C40DD1"/>
    <w:rsid w:val="00C67D68"/>
    <w:rsid w:val="00CE411D"/>
    <w:rsid w:val="00D00296"/>
    <w:rsid w:val="00D141B9"/>
    <w:rsid w:val="00D40598"/>
    <w:rsid w:val="00D41208"/>
    <w:rsid w:val="00E42E27"/>
    <w:rsid w:val="00E71676"/>
    <w:rsid w:val="00EE14B4"/>
    <w:rsid w:val="00F06AF6"/>
    <w:rsid w:val="00F5564F"/>
    <w:rsid w:val="00F6243E"/>
    <w:rsid w:val="00F80C72"/>
    <w:rsid w:val="00F93095"/>
    <w:rsid w:val="00FA0816"/>
    <w:rsid w:val="00FB4A42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C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3C1D5-39FF-4F3C-9897-979B5DF0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2023-08-18T08:44:00Z</dcterms:created>
  <dcterms:modified xsi:type="dcterms:W3CDTF">2024-07-31T14:39:00Z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